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E03D" w14:textId="642D9A82" w:rsidR="001F7530" w:rsidRPr="000349DF" w:rsidRDefault="00DF30F2" w:rsidP="008D10C3">
      <w:pPr>
        <w:ind w:left="284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0349DF">
        <w:rPr>
          <w:rFonts w:ascii="Open Sans" w:hAnsi="Open Sans" w:cs="Open Sans"/>
          <w:noProof/>
          <w:sz w:val="20"/>
          <w:szCs w:val="20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1155C0A5">
            <wp:simplePos x="0" y="0"/>
            <wp:positionH relativeFrom="leftMargin">
              <wp:posOffset>226695</wp:posOffset>
            </wp:positionH>
            <wp:positionV relativeFrom="paragraph">
              <wp:posOffset>-695325</wp:posOffset>
            </wp:positionV>
            <wp:extent cx="698500" cy="10274300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607">
        <w:rPr>
          <w:rFonts w:ascii="Open Sans" w:hAnsi="Open Sans" w:cs="Open Sans"/>
          <w:b/>
          <w:bCs/>
          <w:sz w:val="28"/>
          <w:szCs w:val="28"/>
        </w:rPr>
        <w:t>V Česku nejsou lidi. OSTROJ zaměstnal svářeče z Indie</w:t>
      </w:r>
    </w:p>
    <w:p w14:paraId="02C9F728" w14:textId="78C070C7" w:rsidR="0014072A" w:rsidRDefault="00AC3607" w:rsidP="008D10C3">
      <w:pPr>
        <w:ind w:left="284"/>
        <w:jc w:val="both"/>
        <w:rPr>
          <w:rFonts w:ascii="Open Sans" w:hAnsi="Open Sans" w:cs="Open Sans"/>
          <w:b/>
          <w:bCs/>
        </w:rPr>
      </w:pPr>
      <w:r w:rsidRPr="00AC3607">
        <w:rPr>
          <w:rFonts w:ascii="Open Sans" w:hAnsi="Open Sans" w:cs="Open Sans"/>
        </w:rPr>
        <w:t>Opava, 18. dubna 2023</w:t>
      </w:r>
      <w:r>
        <w:rPr>
          <w:rFonts w:ascii="Open Sans" w:hAnsi="Open Sans" w:cs="Open Sans"/>
          <w:b/>
          <w:bCs/>
        </w:rPr>
        <w:t xml:space="preserve"> </w:t>
      </w:r>
      <w:r w:rsidRPr="00AC3607">
        <w:rPr>
          <w:rFonts w:ascii="Open Sans" w:hAnsi="Open Sans" w:cs="Open Sans"/>
        </w:rPr>
        <w:t>–</w:t>
      </w:r>
      <w:r>
        <w:rPr>
          <w:rFonts w:ascii="Open Sans" w:hAnsi="Open Sans" w:cs="Open Sans"/>
          <w:b/>
          <w:bCs/>
        </w:rPr>
        <w:t xml:space="preserve"> </w:t>
      </w:r>
      <w:r w:rsidR="008604DD" w:rsidRPr="008604DD">
        <w:rPr>
          <w:rFonts w:ascii="Open Sans" w:hAnsi="Open Sans" w:cs="Open Sans"/>
          <w:b/>
          <w:bCs/>
        </w:rPr>
        <w:t xml:space="preserve">Zruční </w:t>
      </w:r>
      <w:r w:rsidR="0014072A">
        <w:rPr>
          <w:rFonts w:ascii="Open Sans" w:hAnsi="Open Sans" w:cs="Open Sans"/>
          <w:b/>
          <w:bCs/>
        </w:rPr>
        <w:t>svářeči nebo zámečníci</w:t>
      </w:r>
      <w:r w:rsidR="008604DD" w:rsidRPr="008604DD">
        <w:rPr>
          <w:rFonts w:ascii="Open Sans" w:hAnsi="Open Sans" w:cs="Open Sans"/>
          <w:b/>
          <w:bCs/>
        </w:rPr>
        <w:t xml:space="preserve"> v opavském regionu </w:t>
      </w:r>
      <w:r w:rsidR="0014072A">
        <w:rPr>
          <w:rFonts w:ascii="Open Sans" w:hAnsi="Open Sans" w:cs="Open Sans"/>
          <w:b/>
          <w:bCs/>
        </w:rPr>
        <w:t xml:space="preserve">dlouhodobě </w:t>
      </w:r>
      <w:r w:rsidR="008604DD" w:rsidRPr="008604DD">
        <w:rPr>
          <w:rFonts w:ascii="Open Sans" w:hAnsi="Open Sans" w:cs="Open Sans"/>
          <w:b/>
          <w:bCs/>
        </w:rPr>
        <w:t xml:space="preserve">chybí. </w:t>
      </w:r>
      <w:r w:rsidR="0014072A">
        <w:rPr>
          <w:rFonts w:ascii="Open Sans" w:hAnsi="Open Sans" w:cs="Open Sans"/>
          <w:b/>
          <w:bCs/>
        </w:rPr>
        <w:t>Proto o</w:t>
      </w:r>
      <w:r w:rsidRPr="00AC3607">
        <w:rPr>
          <w:rFonts w:ascii="Open Sans" w:hAnsi="Open Sans" w:cs="Open Sans"/>
          <w:b/>
          <w:bCs/>
        </w:rPr>
        <w:t>pavsk</w:t>
      </w:r>
      <w:r w:rsidR="0014072A">
        <w:rPr>
          <w:rFonts w:ascii="Open Sans" w:hAnsi="Open Sans" w:cs="Open Sans"/>
          <w:b/>
          <w:bCs/>
        </w:rPr>
        <w:t>ý</w:t>
      </w:r>
      <w:r w:rsidRPr="00AC3607">
        <w:rPr>
          <w:rFonts w:ascii="Open Sans" w:hAnsi="Open Sans" w:cs="Open Sans"/>
          <w:b/>
          <w:bCs/>
        </w:rPr>
        <w:t xml:space="preserve"> OSTROJ rozšířil náborové aktivity mimo E</w:t>
      </w:r>
      <w:r w:rsidR="0014072A">
        <w:rPr>
          <w:rFonts w:ascii="Open Sans" w:hAnsi="Open Sans" w:cs="Open Sans"/>
          <w:b/>
          <w:bCs/>
        </w:rPr>
        <w:t>vropskou unii.</w:t>
      </w:r>
      <w:r w:rsidRPr="00AC3607">
        <w:rPr>
          <w:rFonts w:ascii="Open Sans" w:hAnsi="Open Sans" w:cs="Open Sans"/>
          <w:b/>
          <w:bCs/>
        </w:rPr>
        <w:t xml:space="preserve"> </w:t>
      </w:r>
      <w:r w:rsidR="0014072A">
        <w:rPr>
          <w:rFonts w:ascii="Open Sans" w:hAnsi="Open Sans" w:cs="Open Sans"/>
          <w:b/>
          <w:bCs/>
        </w:rPr>
        <w:t>V</w:t>
      </w:r>
      <w:r w:rsidRPr="00AC3607">
        <w:rPr>
          <w:rFonts w:ascii="Open Sans" w:hAnsi="Open Sans" w:cs="Open Sans"/>
          <w:b/>
          <w:bCs/>
        </w:rPr>
        <w:t xml:space="preserve"> současné době zaměstnává i pracovníky z</w:t>
      </w:r>
      <w:r>
        <w:rPr>
          <w:rFonts w:ascii="Open Sans" w:hAnsi="Open Sans" w:cs="Open Sans"/>
          <w:b/>
          <w:bCs/>
        </w:rPr>
        <w:t> </w:t>
      </w:r>
      <w:r w:rsidRPr="00AC3607">
        <w:rPr>
          <w:rFonts w:ascii="Open Sans" w:hAnsi="Open Sans" w:cs="Open Sans"/>
          <w:b/>
          <w:bCs/>
        </w:rPr>
        <w:t>Indie</w:t>
      </w:r>
      <w:r>
        <w:rPr>
          <w:rFonts w:ascii="Open Sans" w:hAnsi="Open Sans" w:cs="Open Sans"/>
          <w:b/>
          <w:bCs/>
        </w:rPr>
        <w:t xml:space="preserve"> nebo z Ukrajiny.</w:t>
      </w:r>
      <w:r w:rsidRPr="00AC3607">
        <w:rPr>
          <w:rFonts w:ascii="Open Sans" w:hAnsi="Open Sans" w:cs="Open Sans"/>
          <w:b/>
          <w:bCs/>
        </w:rPr>
        <w:t xml:space="preserve"> </w:t>
      </w:r>
      <w:r w:rsidR="0014072A">
        <w:rPr>
          <w:rFonts w:ascii="Open Sans" w:hAnsi="Open Sans" w:cs="Open Sans"/>
          <w:b/>
          <w:bCs/>
        </w:rPr>
        <w:t xml:space="preserve">V roce 2022 OSTROJ přijal celkem 100 nových pracovníků. Požadované kapacity však nenaplnil a v náborech pokračuje i letos. Přední strojírenská firma z Opavy má volná místa pro víc než </w:t>
      </w:r>
      <w:r w:rsidR="00932B96">
        <w:rPr>
          <w:rFonts w:ascii="Open Sans" w:hAnsi="Open Sans" w:cs="Open Sans"/>
          <w:b/>
          <w:bCs/>
        </w:rPr>
        <w:t xml:space="preserve">dvacet </w:t>
      </w:r>
      <w:r w:rsidR="0014072A">
        <w:rPr>
          <w:rFonts w:ascii="Open Sans" w:hAnsi="Open Sans" w:cs="Open Sans"/>
          <w:b/>
          <w:bCs/>
        </w:rPr>
        <w:t>lidí.</w:t>
      </w:r>
    </w:p>
    <w:p w14:paraId="137A71C4" w14:textId="422DADFA" w:rsidR="00721B53" w:rsidRPr="00721B53" w:rsidRDefault="00721B53" w:rsidP="00721B53">
      <w:pPr>
        <w:ind w:left="284"/>
        <w:jc w:val="both"/>
        <w:rPr>
          <w:rFonts w:ascii="Open Sans" w:hAnsi="Open Sans" w:cs="Open Sans"/>
          <w:b/>
          <w:bCs/>
        </w:rPr>
      </w:pPr>
      <w:r w:rsidRPr="00721B53">
        <w:rPr>
          <w:rFonts w:ascii="Open Sans" w:hAnsi="Open Sans" w:cs="Open Sans"/>
        </w:rPr>
        <w:t>Nezaměstnanost se v okrese Opava pohybuje dlouhodobě na úrovni cca 3,2 % (dle ČSÚ), silné ročníky odchází do důchodu a na trh práce vstupují ty slabší. Firmy jsou proto nuceny využívat veškeré dostupné zdroje k obsazení volných pozic.</w:t>
      </w:r>
      <w:r>
        <w:rPr>
          <w:rFonts w:ascii="Open Sans" w:hAnsi="Open Sans" w:cs="Open Sans"/>
        </w:rPr>
        <w:t xml:space="preserve"> </w:t>
      </w:r>
      <w:r w:rsidRPr="00721B53">
        <w:rPr>
          <w:rFonts w:ascii="Open Sans" w:hAnsi="Open Sans" w:cs="Open Sans"/>
          <w:i/>
          <w:iCs/>
        </w:rPr>
        <w:t xml:space="preserve">„Hledáme sami i prostřednictvím personálních agentur, pravidelně investujeme do náborových kampaní, aktivně působíme na poli sociálních sítí. Za náborové příspěvky a příspěvky za doporučení jsme v roce 2022 vyplatili více než tři čtvrtě milionu korun, naše náborářky byly v uplynulém roce v kontaktu se 738 kandidáty. A přesto to nestačí,“ </w:t>
      </w:r>
      <w:r w:rsidRPr="00721B53">
        <w:rPr>
          <w:rFonts w:ascii="Open Sans" w:hAnsi="Open Sans" w:cs="Open Sans"/>
        </w:rPr>
        <w:t xml:space="preserve">říká </w:t>
      </w:r>
      <w:r w:rsidRPr="00721B53">
        <w:rPr>
          <w:rFonts w:ascii="Open Sans" w:hAnsi="Open Sans" w:cs="Open Sans"/>
          <w:b/>
          <w:bCs/>
        </w:rPr>
        <w:t>Ladislav Botur, ředitel oddělení Personalistika</w:t>
      </w:r>
      <w:r>
        <w:rPr>
          <w:rFonts w:ascii="Open Sans" w:hAnsi="Open Sans" w:cs="Open Sans"/>
          <w:b/>
          <w:bCs/>
        </w:rPr>
        <w:t xml:space="preserve"> ze společnosti OSTROJ.</w:t>
      </w:r>
    </w:p>
    <w:p w14:paraId="46A24CBA" w14:textId="0EF1136B" w:rsidR="00B35E48" w:rsidRPr="00721B53" w:rsidRDefault="00721B53" w:rsidP="008D10C3">
      <w:pPr>
        <w:ind w:left="284"/>
        <w:jc w:val="both"/>
        <w:rPr>
          <w:rFonts w:ascii="Open Sans" w:hAnsi="Open Sans" w:cs="Open Sans"/>
          <w:b/>
          <w:bCs/>
        </w:rPr>
      </w:pPr>
      <w:r w:rsidRPr="00721B53">
        <w:rPr>
          <w:rFonts w:ascii="Open Sans" w:hAnsi="Open Sans" w:cs="Open Sans"/>
        </w:rPr>
        <w:t xml:space="preserve">Vzhledem k tomu, že kvalitních svářečů nebo zámečníků je na českém trhu práce dlouhodobý nedostatek, OSTROJ stále častěji obrací své náborové aktivity i do zahraničí. </w:t>
      </w:r>
      <w:r w:rsidR="0014072A" w:rsidRPr="00721B53">
        <w:rPr>
          <w:rFonts w:ascii="Open Sans" w:hAnsi="Open Sans" w:cs="Open Sans"/>
        </w:rPr>
        <w:t>V lednu se řady zaměstnanců opavské firmy rozšířily o zaměstnance z Indie nebo Ukrajiny, což však klade zcela nové nároky na celou firmu.</w:t>
      </w:r>
      <w:r w:rsidRPr="00721B53">
        <w:t xml:space="preserve"> </w:t>
      </w:r>
      <w:r w:rsidRPr="00721B53">
        <w:rPr>
          <w:rFonts w:ascii="Open Sans" w:hAnsi="Open Sans" w:cs="Open Sans"/>
        </w:rPr>
        <w:t>V OSTROJi pracují přibližně 3 % cizinců, nejvíce jich je ze Slovenska a z Polska.</w:t>
      </w:r>
      <w:r w:rsidR="00682DE5">
        <w:rPr>
          <w:rFonts w:ascii="Open Sans" w:hAnsi="Open Sans" w:cs="Open Sans"/>
        </w:rPr>
        <w:t xml:space="preserve"> </w:t>
      </w:r>
      <w:r w:rsidR="00B35E48" w:rsidRPr="00721B53">
        <w:rPr>
          <w:rFonts w:ascii="Open Sans" w:hAnsi="Open Sans" w:cs="Open Sans"/>
          <w:i/>
          <w:iCs/>
        </w:rPr>
        <w:t xml:space="preserve">„Nábor v Indii byl pro nás všechny novou zkušeností. Za pomocí partnerské agentury jsme zorganizovali praktické zkoušky. Ty se skládaly z teoretické části a v rámci praktické části prováděli kandidáti z Indie sváry dle předem námi definovaných parametrů. Kontrolovali jsme jak nastavení svařovacích parametrů, tak průběh svařování, a hlavně výsledné sváry. To vše prostřednictvím elektronické komunikace, kterou moderní technologie umožňují a za dohledu </w:t>
      </w:r>
      <w:r w:rsidR="005B1A0A" w:rsidRPr="00721B53">
        <w:rPr>
          <w:rFonts w:ascii="Open Sans" w:hAnsi="Open Sans" w:cs="Open Sans"/>
          <w:i/>
          <w:iCs/>
        </w:rPr>
        <w:t>Svářečského inženýra a Svářečského technologa</w:t>
      </w:r>
      <w:r w:rsidR="006148DF">
        <w:rPr>
          <w:rFonts w:ascii="Open Sans" w:hAnsi="Open Sans" w:cs="Open Sans"/>
          <w:i/>
          <w:iCs/>
        </w:rPr>
        <w:t>,</w:t>
      </w:r>
      <w:r w:rsidR="00B35E48" w:rsidRPr="00721B53">
        <w:rPr>
          <w:rFonts w:ascii="Open Sans" w:hAnsi="Open Sans" w:cs="Open Sans"/>
          <w:i/>
          <w:iCs/>
        </w:rPr>
        <w:t xml:space="preserve">“ </w:t>
      </w:r>
      <w:r w:rsidR="0014072A" w:rsidRPr="00721B53">
        <w:rPr>
          <w:rFonts w:ascii="Open Sans" w:hAnsi="Open Sans" w:cs="Open Sans"/>
        </w:rPr>
        <w:t>uvádí</w:t>
      </w:r>
      <w:r w:rsidR="00B35E48" w:rsidRPr="00721B53">
        <w:rPr>
          <w:rFonts w:ascii="Open Sans" w:hAnsi="Open Sans" w:cs="Open Sans"/>
          <w:i/>
          <w:iCs/>
        </w:rPr>
        <w:t xml:space="preserve"> </w:t>
      </w:r>
      <w:r w:rsidR="00B35E48" w:rsidRPr="00721B53">
        <w:rPr>
          <w:rFonts w:ascii="Open Sans" w:hAnsi="Open Sans" w:cs="Open Sans"/>
          <w:b/>
          <w:bCs/>
        </w:rPr>
        <w:t>Ladislav Botur</w:t>
      </w:r>
      <w:r>
        <w:rPr>
          <w:rFonts w:ascii="Open Sans" w:hAnsi="Open Sans" w:cs="Open Sans"/>
          <w:b/>
          <w:bCs/>
        </w:rPr>
        <w:t>.</w:t>
      </w:r>
    </w:p>
    <w:p w14:paraId="12EDBB90" w14:textId="38DCCA78" w:rsidR="005B1A0A" w:rsidRPr="00721B53" w:rsidRDefault="005B1A0A" w:rsidP="008D10C3">
      <w:pPr>
        <w:ind w:left="284"/>
        <w:jc w:val="both"/>
        <w:rPr>
          <w:rFonts w:ascii="Open Sans" w:hAnsi="Open Sans" w:cs="Open Sans"/>
        </w:rPr>
      </w:pPr>
      <w:r w:rsidRPr="00721B53">
        <w:rPr>
          <w:rFonts w:ascii="Open Sans" w:hAnsi="Open Sans" w:cs="Open Sans"/>
        </w:rPr>
        <w:t xml:space="preserve">Ověřením kvalifikace </w:t>
      </w:r>
      <w:r w:rsidR="0014072A" w:rsidRPr="00721B53">
        <w:rPr>
          <w:rFonts w:ascii="Open Sans" w:hAnsi="Open Sans" w:cs="Open Sans"/>
        </w:rPr>
        <w:t xml:space="preserve">indických svářečů však </w:t>
      </w:r>
      <w:r w:rsidR="00721B53">
        <w:rPr>
          <w:rFonts w:ascii="Open Sans" w:hAnsi="Open Sans" w:cs="Open Sans"/>
        </w:rPr>
        <w:t xml:space="preserve">v OSTROJi </w:t>
      </w:r>
      <w:r w:rsidRPr="00721B53">
        <w:rPr>
          <w:rFonts w:ascii="Open Sans" w:hAnsi="Open Sans" w:cs="Open Sans"/>
        </w:rPr>
        <w:t>teprve zač</w:t>
      </w:r>
      <w:r w:rsidR="0014072A" w:rsidRPr="00721B53">
        <w:rPr>
          <w:rFonts w:ascii="Open Sans" w:hAnsi="Open Sans" w:cs="Open Sans"/>
        </w:rPr>
        <w:t>al</w:t>
      </w:r>
      <w:r w:rsidRPr="00721B53">
        <w:rPr>
          <w:rFonts w:ascii="Open Sans" w:hAnsi="Open Sans" w:cs="Open Sans"/>
        </w:rPr>
        <w:t xml:space="preserve"> dlouhý a náročný proces vyřizování tzv. Zaměstnanecké karty, na </w:t>
      </w:r>
      <w:r w:rsidR="00440DDF">
        <w:rPr>
          <w:rFonts w:ascii="Open Sans" w:hAnsi="Open Sans" w:cs="Open Sans"/>
        </w:rPr>
        <w:t>základě</w:t>
      </w:r>
      <w:bookmarkStart w:id="0" w:name="_GoBack"/>
      <w:bookmarkEnd w:id="0"/>
      <w:r w:rsidRPr="00721B53">
        <w:rPr>
          <w:rFonts w:ascii="Open Sans" w:hAnsi="Open Sans" w:cs="Open Sans"/>
        </w:rPr>
        <w:t xml:space="preserve"> které mohou cizinci v ČR pracovat. Kromě toho, že je celý proces velmi komplikovaný, je rovněž velmi zdlouhavý. Doba od výběru kandidáta až po jeho příjezd do České republiky trvá zpravidla 12 až 14 měsíců.</w:t>
      </w:r>
      <w:r w:rsidR="008E7A73" w:rsidRPr="00721B53">
        <w:rPr>
          <w:rFonts w:ascii="Open Sans" w:hAnsi="Open Sans" w:cs="Open Sans"/>
        </w:rPr>
        <w:t xml:space="preserve"> To také znamená, že i plánování náborových aktivit musí probíhat s patřičným předstihem.</w:t>
      </w:r>
    </w:p>
    <w:p w14:paraId="428C1B7A" w14:textId="1F691B0F" w:rsidR="00AC3607" w:rsidRPr="00721B53" w:rsidRDefault="00721B53" w:rsidP="00AC3607">
      <w:pPr>
        <w:ind w:left="284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Složité</w:t>
      </w:r>
      <w:r w:rsidR="0014072A" w:rsidRPr="00721B53">
        <w:rPr>
          <w:rFonts w:ascii="Open Sans" w:hAnsi="Open Sans" w:cs="Open Sans"/>
        </w:rPr>
        <w:t xml:space="preserve"> zaměstnávání cizinců</w:t>
      </w:r>
      <w:r w:rsidR="008E7A73" w:rsidRPr="00721B53">
        <w:rPr>
          <w:rFonts w:ascii="Open Sans" w:hAnsi="Open Sans" w:cs="Open Sans"/>
        </w:rPr>
        <w:t xml:space="preserve"> </w:t>
      </w:r>
      <w:r w:rsidRPr="00721B53">
        <w:rPr>
          <w:rFonts w:ascii="Open Sans" w:hAnsi="Open Sans" w:cs="Open Sans"/>
        </w:rPr>
        <w:t xml:space="preserve">v Česku dokreslují také </w:t>
      </w:r>
      <w:r w:rsidR="008E7A73" w:rsidRPr="00721B53">
        <w:rPr>
          <w:rFonts w:ascii="Open Sans" w:hAnsi="Open Sans" w:cs="Open Sans"/>
        </w:rPr>
        <w:t xml:space="preserve">kulturní odlišnosti a zvyklosti </w:t>
      </w:r>
      <w:r w:rsidRPr="00721B53">
        <w:rPr>
          <w:rFonts w:ascii="Open Sans" w:hAnsi="Open Sans" w:cs="Open Sans"/>
        </w:rPr>
        <w:t>nebo komunikace</w:t>
      </w:r>
      <w:r w:rsidR="008E7A73" w:rsidRPr="00721B53">
        <w:rPr>
          <w:rFonts w:ascii="Open Sans" w:hAnsi="Open Sans" w:cs="Open Sans"/>
        </w:rPr>
        <w:t xml:space="preserve">. Podle zákona musí být </w:t>
      </w:r>
      <w:r w:rsidR="005B1A0A" w:rsidRPr="00721B53">
        <w:rPr>
          <w:rFonts w:ascii="Open Sans" w:hAnsi="Open Sans" w:cs="Open Sans"/>
        </w:rPr>
        <w:t xml:space="preserve">cizinci prokazatelně seznámeni s pracovními podmínkami v jazyce, kterému rozumí. Veškerá vstupní a odborná školení probíhají tedy za účasti </w:t>
      </w:r>
      <w:r w:rsidR="008E7A73" w:rsidRPr="00721B53">
        <w:rPr>
          <w:rFonts w:ascii="Open Sans" w:hAnsi="Open Sans" w:cs="Open Sans"/>
        </w:rPr>
        <w:t xml:space="preserve">certifikovaného </w:t>
      </w:r>
      <w:r w:rsidR="005B1A0A" w:rsidRPr="00721B53">
        <w:rPr>
          <w:rFonts w:ascii="Open Sans" w:hAnsi="Open Sans" w:cs="Open Sans"/>
        </w:rPr>
        <w:t xml:space="preserve">překladatele. Mezi pracovníky </w:t>
      </w:r>
      <w:r w:rsidRPr="00721B53">
        <w:rPr>
          <w:rFonts w:ascii="Open Sans" w:hAnsi="Open Sans" w:cs="Open Sans"/>
        </w:rPr>
        <w:t xml:space="preserve">v OSTROJi </w:t>
      </w:r>
      <w:r w:rsidR="0059386E" w:rsidRPr="00721B53">
        <w:rPr>
          <w:rFonts w:ascii="Open Sans" w:hAnsi="Open Sans" w:cs="Open Sans"/>
        </w:rPr>
        <w:t>j</w:t>
      </w:r>
      <w:r w:rsidR="0059386E">
        <w:rPr>
          <w:rFonts w:ascii="Open Sans" w:hAnsi="Open Sans" w:cs="Open Sans"/>
        </w:rPr>
        <w:t xml:space="preserve">sou </w:t>
      </w:r>
      <w:r w:rsidR="0059386E" w:rsidRPr="00721B53">
        <w:rPr>
          <w:rFonts w:ascii="Open Sans" w:hAnsi="Open Sans" w:cs="Open Sans"/>
        </w:rPr>
        <w:t>pak</w:t>
      </w:r>
      <w:r w:rsidR="005B1A0A" w:rsidRPr="00721B53">
        <w:rPr>
          <w:rFonts w:ascii="Open Sans" w:hAnsi="Open Sans" w:cs="Open Sans"/>
        </w:rPr>
        <w:t xml:space="preserve"> často využíván</w:t>
      </w:r>
      <w:r w:rsidR="00BC1360">
        <w:rPr>
          <w:rFonts w:ascii="Open Sans" w:hAnsi="Open Sans" w:cs="Open Sans"/>
        </w:rPr>
        <w:t>y</w:t>
      </w:r>
      <w:r w:rsidR="005B1A0A" w:rsidRPr="00721B53">
        <w:rPr>
          <w:rFonts w:ascii="Open Sans" w:hAnsi="Open Sans" w:cs="Open Sans"/>
        </w:rPr>
        <w:t xml:space="preserve"> mobilní aplikace</w:t>
      </w:r>
      <w:r w:rsidR="008E7A73" w:rsidRPr="00721B53">
        <w:rPr>
          <w:rFonts w:ascii="Open Sans" w:hAnsi="Open Sans" w:cs="Open Sans"/>
        </w:rPr>
        <w:t xml:space="preserve"> </w:t>
      </w:r>
      <w:r w:rsidR="00BC1360">
        <w:rPr>
          <w:rFonts w:ascii="Open Sans" w:hAnsi="Open Sans" w:cs="Open Sans"/>
        </w:rPr>
        <w:t>pro překlady a tlumočení</w:t>
      </w:r>
      <w:r w:rsidR="008E7A73" w:rsidRPr="00721B53">
        <w:rPr>
          <w:rFonts w:ascii="Open Sans" w:hAnsi="Open Sans" w:cs="Open Sans"/>
        </w:rPr>
        <w:t>.</w:t>
      </w:r>
      <w:r w:rsidR="008E7A73" w:rsidRPr="00721B53">
        <w:rPr>
          <w:rFonts w:ascii="Open Sans" w:hAnsi="Open Sans" w:cs="Open Sans"/>
          <w:i/>
          <w:iCs/>
        </w:rPr>
        <w:t xml:space="preserve"> </w:t>
      </w:r>
      <w:r w:rsidR="00AC325D" w:rsidRPr="00721B53">
        <w:rPr>
          <w:rFonts w:ascii="Open Sans" w:hAnsi="Open Sans" w:cs="Open Sans"/>
          <w:i/>
          <w:iCs/>
        </w:rPr>
        <w:t>„</w:t>
      </w:r>
      <w:r w:rsidR="008E7A73" w:rsidRPr="00721B53">
        <w:rPr>
          <w:rFonts w:ascii="Open Sans" w:hAnsi="Open Sans" w:cs="Open Sans"/>
          <w:i/>
          <w:iCs/>
        </w:rPr>
        <w:t>Na druhou stranu jsme velmi příjemně překvapeni, jak rychle se pracovníci z Indie nebo Ukrajiny zapracovali a jak rychle pochopili své pracovní povinnosti. Příjemným zjištěním pro nás byla i jejich otevřená a přátelská povaha, takže na pracovištích nebylo nutné řešit žádné komplikace nebo nedorozumění.</w:t>
      </w:r>
      <w:r w:rsidR="00754927" w:rsidRPr="00721B53">
        <w:rPr>
          <w:rFonts w:ascii="Open Sans" w:hAnsi="Open Sans" w:cs="Open Sans"/>
          <w:i/>
          <w:iCs/>
        </w:rPr>
        <w:t xml:space="preserve"> Umím si tedy představit, že v náborech v zahraničí budeme pokračovat i v</w:t>
      </w:r>
      <w:r w:rsidRPr="00721B53">
        <w:rPr>
          <w:rFonts w:ascii="Open Sans" w:hAnsi="Open Sans" w:cs="Open Sans"/>
          <w:i/>
          <w:iCs/>
        </w:rPr>
        <w:t> </w:t>
      </w:r>
      <w:r w:rsidR="00754927" w:rsidRPr="00721B53">
        <w:rPr>
          <w:rFonts w:ascii="Open Sans" w:hAnsi="Open Sans" w:cs="Open Sans"/>
          <w:i/>
          <w:iCs/>
        </w:rPr>
        <w:t>budoucnu</w:t>
      </w:r>
      <w:r w:rsidRPr="00721B53">
        <w:rPr>
          <w:rFonts w:ascii="Open Sans" w:hAnsi="Open Sans" w:cs="Open Sans"/>
          <w:i/>
          <w:iCs/>
        </w:rPr>
        <w:t>,</w:t>
      </w:r>
      <w:r w:rsidR="008E7A73" w:rsidRPr="00721B53">
        <w:rPr>
          <w:rFonts w:ascii="Open Sans" w:hAnsi="Open Sans" w:cs="Open Sans"/>
          <w:i/>
          <w:iCs/>
        </w:rPr>
        <w:t xml:space="preserve">“ </w:t>
      </w:r>
      <w:r w:rsidR="008E7A73" w:rsidRPr="00721B53">
        <w:rPr>
          <w:rFonts w:ascii="Open Sans" w:hAnsi="Open Sans" w:cs="Open Sans"/>
        </w:rPr>
        <w:t>pochvaluje si spolupráci</w:t>
      </w:r>
      <w:r w:rsidR="008E7A73" w:rsidRPr="00721B53">
        <w:rPr>
          <w:rFonts w:ascii="Open Sans" w:hAnsi="Open Sans" w:cs="Open Sans"/>
          <w:i/>
          <w:iCs/>
        </w:rPr>
        <w:t xml:space="preserve"> </w:t>
      </w:r>
      <w:r w:rsidR="008E7A73" w:rsidRPr="00721B53">
        <w:rPr>
          <w:rFonts w:ascii="Open Sans" w:hAnsi="Open Sans" w:cs="Open Sans"/>
          <w:b/>
          <w:bCs/>
        </w:rPr>
        <w:t>Miroslav Zajíc, Vedoucí výroby divize Strojírna</w:t>
      </w:r>
      <w:r w:rsidR="006148DF">
        <w:rPr>
          <w:rFonts w:ascii="Open Sans" w:hAnsi="Open Sans" w:cs="Open Sans"/>
          <w:b/>
          <w:bCs/>
        </w:rPr>
        <w:t xml:space="preserve"> ze společnosti OSTROJ.</w:t>
      </w:r>
    </w:p>
    <w:p w14:paraId="0C2E821C" w14:textId="73167544" w:rsidR="00AC3607" w:rsidRPr="00AC3607" w:rsidRDefault="00AC3607" w:rsidP="00AC3607">
      <w:pPr>
        <w:ind w:lef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C3607">
        <w:rPr>
          <w:rFonts w:ascii="Open Sans" w:hAnsi="Open Sans" w:cs="Open San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2A5D32C" wp14:editId="3F3D8B8F">
            <wp:simplePos x="0" y="0"/>
            <wp:positionH relativeFrom="leftMargin">
              <wp:posOffset>229235</wp:posOffset>
            </wp:positionH>
            <wp:positionV relativeFrom="paragraph">
              <wp:posOffset>-657860</wp:posOffset>
            </wp:positionV>
            <wp:extent cx="698500" cy="10274300"/>
            <wp:effectExtent l="0" t="0" r="6350" b="0"/>
            <wp:wrapNone/>
            <wp:docPr id="1431450597" name="Obrázek 143145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3607">
        <w:rPr>
          <w:rFonts w:ascii="Open Sans" w:hAnsi="Open Sans" w:cs="Open Sans"/>
          <w:b/>
          <w:bCs/>
          <w:sz w:val="20"/>
          <w:szCs w:val="20"/>
        </w:rPr>
        <w:t>O společnosti OSTROJ:</w:t>
      </w:r>
    </w:p>
    <w:p w14:paraId="6F4214B5" w14:textId="77D64B5F" w:rsidR="00AC3607" w:rsidRPr="00AC3607" w:rsidRDefault="00AC3607" w:rsidP="00AC3607">
      <w:pPr>
        <w:ind w:left="567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AC3607">
        <w:rPr>
          <w:rFonts w:ascii="Open Sans" w:hAnsi="Open Sans" w:cs="Open Sans"/>
          <w:color w:val="000000" w:themeColor="text1"/>
          <w:sz w:val="20"/>
          <w:szCs w:val="20"/>
        </w:rPr>
        <w:t xml:space="preserve">1,6 miliardy Kč (rok 2022). </w:t>
      </w:r>
      <w:r w:rsidRPr="00AC3607">
        <w:rPr>
          <w:rFonts w:ascii="Open Sans" w:hAnsi="Open Sans" w:cs="Open Sans"/>
          <w:sz w:val="20"/>
          <w:szCs w:val="20"/>
        </w:rPr>
        <w:t>Do výrobkového portfolia šesti divizí patří široká paleta výrobků od opracovaných lakovaných svařenců, přes hydraulické válce, hřídele, tiskařské válce, komplexní nástrojářská řešení, přesné obráběné dílce až po ocelové zápustkové výkovky a komponenty důlních strojů pro hlubinnou těžbu uhlí a rud. Součástí výrobních aktivit je i galvanické zinkování a chromování.</w:t>
      </w:r>
    </w:p>
    <w:p w14:paraId="78CE902B" w14:textId="77777777" w:rsidR="00AC3607" w:rsidRPr="00AC3607" w:rsidRDefault="00AC3607" w:rsidP="00AC3607">
      <w:pPr>
        <w:spacing w:after="0"/>
        <w:ind w:left="567" w:right="80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Příloha: </w:t>
      </w:r>
      <w:r w:rsidRPr="00AC3607">
        <w:rPr>
          <w:rFonts w:ascii="Open Sans" w:hAnsi="Open Sans" w:cs="Open Sans"/>
          <w:sz w:val="20"/>
          <w:szCs w:val="20"/>
        </w:rPr>
        <w:t>FOTO ilustrační</w:t>
      </w:r>
    </w:p>
    <w:p w14:paraId="277DCC3E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b/>
          <w:bCs/>
          <w:sz w:val="20"/>
          <w:szCs w:val="20"/>
        </w:rPr>
        <w:t>Zdroj fotografií:</w:t>
      </w:r>
      <w:r w:rsidRPr="00AC3607">
        <w:rPr>
          <w:rFonts w:ascii="Open Sans" w:hAnsi="Open Sans" w:cs="Open Sans"/>
          <w:sz w:val="20"/>
          <w:szCs w:val="20"/>
        </w:rPr>
        <w:t xml:space="preserve"> OSTROJ a.s.</w:t>
      </w:r>
    </w:p>
    <w:p w14:paraId="20111B80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</w:p>
    <w:p w14:paraId="4B58C116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C3607">
        <w:rPr>
          <w:rFonts w:ascii="Open Sans" w:hAnsi="Open Sans" w:cs="Open Sans"/>
          <w:b/>
          <w:bCs/>
          <w:sz w:val="20"/>
          <w:szCs w:val="20"/>
        </w:rPr>
        <w:t>Kontakt pro média:</w:t>
      </w:r>
    </w:p>
    <w:p w14:paraId="26F43CB0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sz w:val="20"/>
          <w:szCs w:val="20"/>
        </w:rPr>
        <w:t>Ing. Kristýna Kubicová</w:t>
      </w:r>
    </w:p>
    <w:p w14:paraId="02C901A9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sz w:val="20"/>
          <w:szCs w:val="20"/>
        </w:rPr>
        <w:t>Vedoucí Náboru a firemní komunikace</w:t>
      </w:r>
    </w:p>
    <w:p w14:paraId="74515C13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sz w:val="20"/>
          <w:szCs w:val="20"/>
        </w:rPr>
        <w:t>E-mail: kristyna.kubicova@ostroj.cz</w:t>
      </w:r>
    </w:p>
    <w:p w14:paraId="70464122" w14:textId="77777777" w:rsidR="00AC3607" w:rsidRPr="00AC3607" w:rsidRDefault="00AC3607" w:rsidP="00AC3607">
      <w:pPr>
        <w:spacing w:after="0"/>
        <w:ind w:left="567" w:right="80"/>
        <w:jc w:val="both"/>
        <w:rPr>
          <w:rFonts w:ascii="Open Sans" w:hAnsi="Open Sans" w:cs="Open Sans"/>
          <w:sz w:val="20"/>
          <w:szCs w:val="20"/>
        </w:rPr>
      </w:pPr>
      <w:r w:rsidRPr="00AC3607">
        <w:rPr>
          <w:rFonts w:ascii="Open Sans" w:hAnsi="Open Sans" w:cs="Open Sans"/>
          <w:sz w:val="20"/>
          <w:szCs w:val="20"/>
        </w:rPr>
        <w:t>Tel.: +420 734 262836</w:t>
      </w:r>
    </w:p>
    <w:p w14:paraId="24D29E72" w14:textId="77777777" w:rsidR="008D10C3" w:rsidRDefault="008D10C3" w:rsidP="00AC3607">
      <w:pPr>
        <w:ind w:left="284"/>
        <w:jc w:val="both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W w:w="8302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8"/>
        <w:gridCol w:w="4174"/>
      </w:tblGrid>
      <w:tr w:rsidR="00993938" w14:paraId="7E8D9D38" w14:textId="77777777" w:rsidTr="002B7876">
        <w:tc>
          <w:tcPr>
            <w:tcW w:w="4128" w:type="dxa"/>
          </w:tcPr>
          <w:p w14:paraId="54933FBA" w14:textId="77777777" w:rsidR="00993938" w:rsidRDefault="00993938" w:rsidP="008D10C3">
            <w:pPr>
              <w:spacing w:after="0" w:line="240" w:lineRule="auto"/>
              <w:ind w:left="426" w:right="79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74" w:type="dxa"/>
          </w:tcPr>
          <w:p w14:paraId="585CE36C" w14:textId="3B6099CB" w:rsidR="00993938" w:rsidRDefault="00993938" w:rsidP="008D10C3">
            <w:pPr>
              <w:spacing w:after="0" w:line="240" w:lineRule="auto"/>
              <w:ind w:left="426" w:right="79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66718C8F" w14:textId="3F34CDC7" w:rsidR="00525164" w:rsidRPr="00525164" w:rsidRDefault="00525164" w:rsidP="00DB1CA8">
      <w:pPr>
        <w:rPr>
          <w:b/>
          <w:bCs/>
        </w:rPr>
      </w:pPr>
    </w:p>
    <w:sectPr w:rsidR="00525164" w:rsidRPr="00525164" w:rsidSect="00682DE5">
      <w:headerReference w:type="default" r:id="rId9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17A8C" w14:textId="77777777" w:rsidR="00850B89" w:rsidRDefault="00850B89" w:rsidP="00866236">
      <w:pPr>
        <w:spacing w:after="0" w:line="240" w:lineRule="auto"/>
      </w:pPr>
      <w:r>
        <w:separator/>
      </w:r>
    </w:p>
  </w:endnote>
  <w:endnote w:type="continuationSeparator" w:id="0">
    <w:p w14:paraId="64F2E29B" w14:textId="77777777" w:rsidR="00850B89" w:rsidRDefault="00850B89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745E" w14:textId="77777777" w:rsidR="00850B89" w:rsidRDefault="00850B89" w:rsidP="00866236">
      <w:pPr>
        <w:spacing w:after="0" w:line="240" w:lineRule="auto"/>
      </w:pPr>
      <w:r>
        <w:separator/>
      </w:r>
    </w:p>
  </w:footnote>
  <w:footnote w:type="continuationSeparator" w:id="0">
    <w:p w14:paraId="03709514" w14:textId="77777777" w:rsidR="00850B89" w:rsidRDefault="00850B89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6152" w14:textId="2B4A1385" w:rsidR="00866236" w:rsidRPr="000349DF" w:rsidRDefault="00866236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</w:t>
    </w:r>
    <w:r w:rsidR="00D15BFD" w:rsidRPr="000349DF">
      <w:rPr>
        <w:rFonts w:ascii="Open Sans" w:hAnsi="Open Sans" w:cs="Open Sans"/>
        <w:b/>
        <w:bCs/>
        <w:sz w:val="28"/>
        <w:szCs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3"/>
    <w:rsid w:val="00015B74"/>
    <w:rsid w:val="00017091"/>
    <w:rsid w:val="00017B09"/>
    <w:rsid w:val="000209F5"/>
    <w:rsid w:val="00020E16"/>
    <w:rsid w:val="000234C0"/>
    <w:rsid w:val="00025915"/>
    <w:rsid w:val="00026CF9"/>
    <w:rsid w:val="00034639"/>
    <w:rsid w:val="000349DF"/>
    <w:rsid w:val="00051828"/>
    <w:rsid w:val="0005512D"/>
    <w:rsid w:val="0006219E"/>
    <w:rsid w:val="00082798"/>
    <w:rsid w:val="000973EA"/>
    <w:rsid w:val="000A36C0"/>
    <w:rsid w:val="000A3930"/>
    <w:rsid w:val="000A4151"/>
    <w:rsid w:val="000A73E0"/>
    <w:rsid w:val="000B2510"/>
    <w:rsid w:val="000C1FEA"/>
    <w:rsid w:val="000C345C"/>
    <w:rsid w:val="000C3F79"/>
    <w:rsid w:val="000D5ABF"/>
    <w:rsid w:val="000E4908"/>
    <w:rsid w:val="000E7237"/>
    <w:rsid w:val="0010240A"/>
    <w:rsid w:val="001068B0"/>
    <w:rsid w:val="00106E51"/>
    <w:rsid w:val="00110D60"/>
    <w:rsid w:val="00117A88"/>
    <w:rsid w:val="0012456E"/>
    <w:rsid w:val="00127F34"/>
    <w:rsid w:val="001340C9"/>
    <w:rsid w:val="0014072A"/>
    <w:rsid w:val="001431BA"/>
    <w:rsid w:val="0015225E"/>
    <w:rsid w:val="001573C4"/>
    <w:rsid w:val="001753A7"/>
    <w:rsid w:val="0018220F"/>
    <w:rsid w:val="001A7504"/>
    <w:rsid w:val="001E2E3F"/>
    <w:rsid w:val="001F323E"/>
    <w:rsid w:val="001F57E9"/>
    <w:rsid w:val="001F7530"/>
    <w:rsid w:val="00203E90"/>
    <w:rsid w:val="00226C71"/>
    <w:rsid w:val="00232A55"/>
    <w:rsid w:val="00241B8B"/>
    <w:rsid w:val="0024237C"/>
    <w:rsid w:val="00243B56"/>
    <w:rsid w:val="0028295B"/>
    <w:rsid w:val="002A336F"/>
    <w:rsid w:val="002A374E"/>
    <w:rsid w:val="002B29BC"/>
    <w:rsid w:val="002B5F81"/>
    <w:rsid w:val="002B7581"/>
    <w:rsid w:val="002D2670"/>
    <w:rsid w:val="002D65C1"/>
    <w:rsid w:val="002F3833"/>
    <w:rsid w:val="003020A0"/>
    <w:rsid w:val="00304788"/>
    <w:rsid w:val="00316708"/>
    <w:rsid w:val="00327E92"/>
    <w:rsid w:val="00334381"/>
    <w:rsid w:val="00337997"/>
    <w:rsid w:val="00357154"/>
    <w:rsid w:val="00372661"/>
    <w:rsid w:val="00372C33"/>
    <w:rsid w:val="0038049E"/>
    <w:rsid w:val="00380E7F"/>
    <w:rsid w:val="00392E95"/>
    <w:rsid w:val="003938D6"/>
    <w:rsid w:val="003C4C56"/>
    <w:rsid w:val="003D3CAF"/>
    <w:rsid w:val="003E3FBA"/>
    <w:rsid w:val="003E4571"/>
    <w:rsid w:val="003F5F30"/>
    <w:rsid w:val="003F64A9"/>
    <w:rsid w:val="003F693B"/>
    <w:rsid w:val="00402429"/>
    <w:rsid w:val="00406E50"/>
    <w:rsid w:val="00417E86"/>
    <w:rsid w:val="00440DDF"/>
    <w:rsid w:val="00442B7D"/>
    <w:rsid w:val="004573AE"/>
    <w:rsid w:val="00477E9A"/>
    <w:rsid w:val="004A3BA6"/>
    <w:rsid w:val="004A44F3"/>
    <w:rsid w:val="004B034F"/>
    <w:rsid w:val="004C7264"/>
    <w:rsid w:val="004D107F"/>
    <w:rsid w:val="004D6D76"/>
    <w:rsid w:val="004E3428"/>
    <w:rsid w:val="005206D0"/>
    <w:rsid w:val="00525164"/>
    <w:rsid w:val="005340CE"/>
    <w:rsid w:val="005446BA"/>
    <w:rsid w:val="005446BD"/>
    <w:rsid w:val="00552E91"/>
    <w:rsid w:val="005564E4"/>
    <w:rsid w:val="005767D5"/>
    <w:rsid w:val="0059386E"/>
    <w:rsid w:val="00597059"/>
    <w:rsid w:val="005A757F"/>
    <w:rsid w:val="005B1A0A"/>
    <w:rsid w:val="005D1E1E"/>
    <w:rsid w:val="005F21C4"/>
    <w:rsid w:val="005F3C75"/>
    <w:rsid w:val="00604CC1"/>
    <w:rsid w:val="006101D5"/>
    <w:rsid w:val="006148DF"/>
    <w:rsid w:val="006236AE"/>
    <w:rsid w:val="006446A3"/>
    <w:rsid w:val="00674D64"/>
    <w:rsid w:val="00681C49"/>
    <w:rsid w:val="00682DE5"/>
    <w:rsid w:val="006841E2"/>
    <w:rsid w:val="006938E3"/>
    <w:rsid w:val="006B0B00"/>
    <w:rsid w:val="006B6196"/>
    <w:rsid w:val="006B7E9A"/>
    <w:rsid w:val="006C2D10"/>
    <w:rsid w:val="006D374E"/>
    <w:rsid w:val="00706CFC"/>
    <w:rsid w:val="0071061C"/>
    <w:rsid w:val="00721B53"/>
    <w:rsid w:val="007325E1"/>
    <w:rsid w:val="00754927"/>
    <w:rsid w:val="0077490E"/>
    <w:rsid w:val="00777A2A"/>
    <w:rsid w:val="00782907"/>
    <w:rsid w:val="00782E69"/>
    <w:rsid w:val="00795A68"/>
    <w:rsid w:val="007B6A03"/>
    <w:rsid w:val="007C4731"/>
    <w:rsid w:val="007E4008"/>
    <w:rsid w:val="0080499F"/>
    <w:rsid w:val="00850B42"/>
    <w:rsid w:val="00850B89"/>
    <w:rsid w:val="008521FC"/>
    <w:rsid w:val="00853F19"/>
    <w:rsid w:val="008604DD"/>
    <w:rsid w:val="00866236"/>
    <w:rsid w:val="008677DF"/>
    <w:rsid w:val="00874C52"/>
    <w:rsid w:val="008766FB"/>
    <w:rsid w:val="008A09C0"/>
    <w:rsid w:val="008B427D"/>
    <w:rsid w:val="008B48CE"/>
    <w:rsid w:val="008B5A50"/>
    <w:rsid w:val="008D10C3"/>
    <w:rsid w:val="008D25ED"/>
    <w:rsid w:val="008E1E52"/>
    <w:rsid w:val="008E7A73"/>
    <w:rsid w:val="00900A49"/>
    <w:rsid w:val="009123DF"/>
    <w:rsid w:val="00917684"/>
    <w:rsid w:val="00932B96"/>
    <w:rsid w:val="009368F9"/>
    <w:rsid w:val="00936921"/>
    <w:rsid w:val="0094483A"/>
    <w:rsid w:val="00947648"/>
    <w:rsid w:val="00954F08"/>
    <w:rsid w:val="00980882"/>
    <w:rsid w:val="00991AA4"/>
    <w:rsid w:val="00992702"/>
    <w:rsid w:val="00993938"/>
    <w:rsid w:val="009B304B"/>
    <w:rsid w:val="009C13F1"/>
    <w:rsid w:val="009C52F4"/>
    <w:rsid w:val="009D1B5B"/>
    <w:rsid w:val="009E11FA"/>
    <w:rsid w:val="009E17DF"/>
    <w:rsid w:val="009E6538"/>
    <w:rsid w:val="009F6682"/>
    <w:rsid w:val="00A0111A"/>
    <w:rsid w:val="00A06DCE"/>
    <w:rsid w:val="00A40E0A"/>
    <w:rsid w:val="00A736B1"/>
    <w:rsid w:val="00AB022C"/>
    <w:rsid w:val="00AB0D7E"/>
    <w:rsid w:val="00AB0DCC"/>
    <w:rsid w:val="00AC2020"/>
    <w:rsid w:val="00AC20AA"/>
    <w:rsid w:val="00AC325D"/>
    <w:rsid w:val="00AC3607"/>
    <w:rsid w:val="00AD1741"/>
    <w:rsid w:val="00AD6CE8"/>
    <w:rsid w:val="00B0122A"/>
    <w:rsid w:val="00B35E48"/>
    <w:rsid w:val="00B4228E"/>
    <w:rsid w:val="00B9115D"/>
    <w:rsid w:val="00B92078"/>
    <w:rsid w:val="00BA167A"/>
    <w:rsid w:val="00BA2E71"/>
    <w:rsid w:val="00BA3F92"/>
    <w:rsid w:val="00BB62E4"/>
    <w:rsid w:val="00BC1360"/>
    <w:rsid w:val="00C04FE8"/>
    <w:rsid w:val="00C44FD2"/>
    <w:rsid w:val="00C54620"/>
    <w:rsid w:val="00C669C4"/>
    <w:rsid w:val="00C85553"/>
    <w:rsid w:val="00C936B2"/>
    <w:rsid w:val="00CA1CE7"/>
    <w:rsid w:val="00CB04F1"/>
    <w:rsid w:val="00CB2BAB"/>
    <w:rsid w:val="00CB403E"/>
    <w:rsid w:val="00CC6B8B"/>
    <w:rsid w:val="00CD0937"/>
    <w:rsid w:val="00CE5F33"/>
    <w:rsid w:val="00D06BB0"/>
    <w:rsid w:val="00D13BCD"/>
    <w:rsid w:val="00D15BFD"/>
    <w:rsid w:val="00D22760"/>
    <w:rsid w:val="00D360AB"/>
    <w:rsid w:val="00D43CEC"/>
    <w:rsid w:val="00D47801"/>
    <w:rsid w:val="00D5447B"/>
    <w:rsid w:val="00D913B6"/>
    <w:rsid w:val="00D92478"/>
    <w:rsid w:val="00D95863"/>
    <w:rsid w:val="00D96121"/>
    <w:rsid w:val="00DB0803"/>
    <w:rsid w:val="00DB0A86"/>
    <w:rsid w:val="00DB1CA8"/>
    <w:rsid w:val="00DD167F"/>
    <w:rsid w:val="00DD3E73"/>
    <w:rsid w:val="00DF30E0"/>
    <w:rsid w:val="00DF30F2"/>
    <w:rsid w:val="00E11506"/>
    <w:rsid w:val="00E16B90"/>
    <w:rsid w:val="00E608F5"/>
    <w:rsid w:val="00E61722"/>
    <w:rsid w:val="00E778F3"/>
    <w:rsid w:val="00EB46F9"/>
    <w:rsid w:val="00EC17E2"/>
    <w:rsid w:val="00EC2943"/>
    <w:rsid w:val="00EC41A2"/>
    <w:rsid w:val="00EC77BF"/>
    <w:rsid w:val="00ED0CBC"/>
    <w:rsid w:val="00ED3A95"/>
    <w:rsid w:val="00ED5FAC"/>
    <w:rsid w:val="00EF4E63"/>
    <w:rsid w:val="00F205BE"/>
    <w:rsid w:val="00F27C74"/>
    <w:rsid w:val="00F35F94"/>
    <w:rsid w:val="00F36BE4"/>
    <w:rsid w:val="00F506BD"/>
    <w:rsid w:val="00F72894"/>
    <w:rsid w:val="00F81556"/>
    <w:rsid w:val="00FA66C0"/>
    <w:rsid w:val="00FD52D1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0290-3DCE-4995-A789-F6236DE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</dc:creator>
  <cp:keywords/>
  <dc:description/>
  <cp:lastModifiedBy>Eliška Radváková</cp:lastModifiedBy>
  <cp:revision>9</cp:revision>
  <cp:lastPrinted>2023-03-15T14:01:00Z</cp:lastPrinted>
  <dcterms:created xsi:type="dcterms:W3CDTF">2023-04-18T09:01:00Z</dcterms:created>
  <dcterms:modified xsi:type="dcterms:W3CDTF">2023-04-18T10:07:00Z</dcterms:modified>
</cp:coreProperties>
</file>